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53CD8A3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A42038">
        <w:rPr>
          <w:b/>
          <w:bCs/>
        </w:rPr>
        <w:t>15</w:t>
      </w:r>
      <w:r>
        <w:rPr>
          <w:b/>
          <w:bCs/>
        </w:rPr>
        <w:t xml:space="preserve">. </w:t>
      </w:r>
      <w:r w:rsidR="00A42038">
        <w:rPr>
          <w:b/>
          <w:bCs/>
        </w:rPr>
        <w:t>4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4B1074F7" w:rsidR="00C96218" w:rsidRPr="00F55E90" w:rsidRDefault="00934808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Workshopem „Hranicí 2x tam a zpět“ odstartoval projekt Živoucí pomezí!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699F330F" w:rsidR="007B3A57" w:rsidRDefault="00F90C89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Muzeum Náchodska odstartovalo svůj projekt Živoucí pomezí. V sobotu 13. dubna se uskutečnil první workshop nazvaný „Hranicí 2x tam a zpět“</w:t>
      </w:r>
      <w:r w:rsidR="00FA0F10">
        <w:rPr>
          <w:b/>
          <w:bCs/>
          <w:i/>
          <w:iCs/>
        </w:rPr>
        <w:t xml:space="preserve">. Společně s lektorem Janem Ježkem a lektorkou Kateřinou </w:t>
      </w:r>
      <w:proofErr w:type="spellStart"/>
      <w:r w:rsidR="00FA0F10">
        <w:rPr>
          <w:b/>
          <w:bCs/>
          <w:i/>
          <w:iCs/>
        </w:rPr>
        <w:t>Šichanovou</w:t>
      </w:r>
      <w:proofErr w:type="spellEnd"/>
      <w:r w:rsidR="00FA0F10">
        <w:rPr>
          <w:b/>
          <w:bCs/>
          <w:i/>
          <w:iCs/>
        </w:rPr>
        <w:t xml:space="preserve"> jsme se prošli tzv. Českým koutkem a objevovali skryté krásy příhraničí.</w:t>
      </w:r>
    </w:p>
    <w:p w14:paraId="13CECE1A" w14:textId="77777777" w:rsidR="00FB0B45" w:rsidRDefault="00FB0B45" w:rsidP="00AB038B">
      <w:pPr>
        <w:jc w:val="both"/>
      </w:pPr>
    </w:p>
    <w:p w14:paraId="6ED461F1" w14:textId="127766F6" w:rsidR="00854AFD" w:rsidRDefault="00FA0F10" w:rsidP="00934808">
      <w:pPr>
        <w:jc w:val="both"/>
      </w:pPr>
      <w:r>
        <w:t xml:space="preserve">Živoucí pomezí je projekt, díky kterému chce Muzeum Náchodska podpořit zdravý lokální patriotismus a pozitivní vztah k místu, ve kterém společně žijeme. I proto se první workshop, tematicky zaměřený na přírodu, uskutečnil v tzv. Českém koutku. Putování začalo v Náchodě, ze kterého jsme se nejprve vydali do </w:t>
      </w:r>
      <w:proofErr w:type="spellStart"/>
      <w:r>
        <w:t>Kudowy-Zdrój</w:t>
      </w:r>
      <w:proofErr w:type="spellEnd"/>
      <w:r>
        <w:t xml:space="preserve"> a následně přes Čermnou do Žďárek a na Bartoňovu horu. Po celou dobu cesty jsme poznávali místní přírodu, krajinu i historii a společně vytvářeli herbář z rostlin, které jsme po cestě nasbírali. Z Bartoňovy hory jsme se přes </w:t>
      </w:r>
      <w:proofErr w:type="spellStart"/>
      <w:r>
        <w:t>Pstroužnou</w:t>
      </w:r>
      <w:proofErr w:type="spellEnd"/>
      <w:r>
        <w:t>, kde jsme se zastavili u kostela a poslechli si nahrávky místních pamětníků, vydali k bývalému dolu Vilemína. Tam na nás čekalo občerstvení a program v podobě slepotisku.</w:t>
      </w:r>
    </w:p>
    <w:p w14:paraId="1EB1C81C" w14:textId="77777777" w:rsidR="00FA0F10" w:rsidRDefault="00FA0F10" w:rsidP="00934808">
      <w:pPr>
        <w:jc w:val="both"/>
      </w:pPr>
    </w:p>
    <w:p w14:paraId="065975E6" w14:textId="61F45372" w:rsidR="00FA0F10" w:rsidRDefault="001430F3" w:rsidP="00934808">
      <w:pPr>
        <w:jc w:val="both"/>
      </w:pPr>
      <w:r>
        <w:t>P</w:t>
      </w:r>
      <w:r w:rsidR="00FA0F10">
        <w:t xml:space="preserve">rojekt bude pokračovat opět v červnu. Muzeum Náchodska </w:t>
      </w:r>
      <w:r>
        <w:t xml:space="preserve">si </w:t>
      </w:r>
      <w:r w:rsidR="00FA0F10">
        <w:t xml:space="preserve">již na první červnový den připravilo pouť na </w:t>
      </w:r>
      <w:proofErr w:type="spellStart"/>
      <w:r w:rsidR="00FA0F10">
        <w:t>Ostaš</w:t>
      </w:r>
      <w:proofErr w:type="spellEnd"/>
      <w:r w:rsidR="00FA0F10">
        <w:t xml:space="preserve"> se zkušeným lektorem Tomášem Gavlasem. </w:t>
      </w:r>
      <w:r w:rsidR="001D7BB9">
        <w:t>Aktivity, které se během pouti uskuteční, budou zaměřeny hlavně na téma zklidnění, přítomnosti a pospolitosti.</w:t>
      </w:r>
      <w:r>
        <w:t xml:space="preserve"> Těšit se tak můžeme na individuální rozmluvu s lektorem při chůzi, rituální sdílení jídla nebo povídání o poutnictví. Společně obkroužíme stolovou horu </w:t>
      </w:r>
      <w:proofErr w:type="spellStart"/>
      <w:r>
        <w:t>Ostaš</w:t>
      </w:r>
      <w:proofErr w:type="spellEnd"/>
      <w:r>
        <w:t xml:space="preserve"> a nahlédneme do nitra skály i našich myslí. </w:t>
      </w:r>
    </w:p>
    <w:p w14:paraId="65CA8439" w14:textId="77777777" w:rsidR="001430F3" w:rsidRDefault="001430F3" w:rsidP="00934808">
      <w:pPr>
        <w:jc w:val="both"/>
      </w:pPr>
    </w:p>
    <w:p w14:paraId="331B648E" w14:textId="418A2B63" w:rsidR="001430F3" w:rsidRDefault="001430F3" w:rsidP="00FB0B45">
      <w:pPr>
        <w:jc w:val="both"/>
      </w:pPr>
      <w:r>
        <w:t xml:space="preserve">Skupiny v rámci projektu jsou kapacitně omezeny, proto je nutná registrace pomocí formuláře na webu </w:t>
      </w:r>
      <w:hyperlink r:id="rId6" w:history="1">
        <w:r w:rsidRPr="00670496">
          <w:rPr>
            <w:rStyle w:val="Hypertextovodkaz"/>
          </w:rPr>
          <w:t>www.muzeumnachodska.cz/zivouci-</w:t>
        </w:r>
        <w:r w:rsidRPr="00670496">
          <w:rPr>
            <w:rStyle w:val="Hypertextovodkaz"/>
          </w:rPr>
          <w:t>p</w:t>
        </w:r>
        <w:r w:rsidRPr="00670496">
          <w:rPr>
            <w:rStyle w:val="Hypertextovodkaz"/>
          </w:rPr>
          <w:t>omezi</w:t>
        </w:r>
      </w:hyperlink>
      <w:r>
        <w:t>.</w:t>
      </w:r>
    </w:p>
    <w:p w14:paraId="1AB45A6D" w14:textId="77777777" w:rsidR="001430F3" w:rsidRDefault="001430F3" w:rsidP="00FB0B45">
      <w:pPr>
        <w:jc w:val="both"/>
      </w:pPr>
    </w:p>
    <w:p w14:paraId="0B0C7667" w14:textId="4CB0A6EB" w:rsidR="001430F3" w:rsidRDefault="001430F3" w:rsidP="00FB0B45">
      <w:pPr>
        <w:jc w:val="both"/>
      </w:pPr>
      <w:r>
        <w:t>Projekt vznikl díky podpoře Královéhradeckého kraje.</w:t>
      </w:r>
    </w:p>
    <w:p w14:paraId="31E91D7A" w14:textId="77777777" w:rsidR="00312EB8" w:rsidRDefault="00312EB8" w:rsidP="00FB0B45">
      <w:pPr>
        <w:jc w:val="both"/>
      </w:pPr>
    </w:p>
    <w:p w14:paraId="7E753CE1" w14:textId="77777777" w:rsidR="00312EB8" w:rsidRDefault="00312EB8" w:rsidP="00FB0B45">
      <w:pPr>
        <w:jc w:val="both"/>
      </w:pPr>
    </w:p>
    <w:p w14:paraId="03A05DD7" w14:textId="77777777" w:rsidR="00312EB8" w:rsidRDefault="00312EB8" w:rsidP="00FB0B45">
      <w:pPr>
        <w:jc w:val="both"/>
      </w:pPr>
    </w:p>
    <w:p w14:paraId="44505C2A" w14:textId="77777777" w:rsidR="00312EB8" w:rsidRPr="001430F3" w:rsidRDefault="00312EB8" w:rsidP="00FB0B45">
      <w:pPr>
        <w:jc w:val="both"/>
      </w:pP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E5FB" w14:textId="77777777" w:rsidR="00DC6AF4" w:rsidRDefault="00DC6AF4" w:rsidP="0094287D">
      <w:r>
        <w:separator/>
      </w:r>
    </w:p>
  </w:endnote>
  <w:endnote w:type="continuationSeparator" w:id="0">
    <w:p w14:paraId="7A3E0344" w14:textId="77777777" w:rsidR="00DC6AF4" w:rsidRDefault="00DC6AF4" w:rsidP="0094287D">
      <w:r>
        <w:continuationSeparator/>
      </w:r>
    </w:p>
  </w:endnote>
  <w:endnote w:type="continuationNotice" w:id="1">
    <w:p w14:paraId="65107087" w14:textId="77777777" w:rsidR="00DC6AF4" w:rsidRDefault="00DC6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71F5790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22BAF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21F29" w14:textId="77777777" w:rsidR="00DC6AF4" w:rsidRDefault="00DC6AF4" w:rsidP="0094287D">
      <w:r>
        <w:separator/>
      </w:r>
    </w:p>
  </w:footnote>
  <w:footnote w:type="continuationSeparator" w:id="0">
    <w:p w14:paraId="5F57E066" w14:textId="77777777" w:rsidR="00DC6AF4" w:rsidRDefault="00DC6AF4" w:rsidP="0094287D">
      <w:r>
        <w:continuationSeparator/>
      </w:r>
    </w:p>
  </w:footnote>
  <w:footnote w:type="continuationNotice" w:id="1">
    <w:p w14:paraId="00B23BC3" w14:textId="77777777" w:rsidR="00DC6AF4" w:rsidRDefault="00DC6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33633"/>
    <w:rsid w:val="00140A99"/>
    <w:rsid w:val="001430F3"/>
    <w:rsid w:val="00155E02"/>
    <w:rsid w:val="00171E8E"/>
    <w:rsid w:val="001778B6"/>
    <w:rsid w:val="001903CB"/>
    <w:rsid w:val="00191C2C"/>
    <w:rsid w:val="001D7BB9"/>
    <w:rsid w:val="001E003D"/>
    <w:rsid w:val="001F35F6"/>
    <w:rsid w:val="002003C5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914F6"/>
    <w:rsid w:val="002932C6"/>
    <w:rsid w:val="002A3B92"/>
    <w:rsid w:val="002A685D"/>
    <w:rsid w:val="002C3387"/>
    <w:rsid w:val="002D413C"/>
    <w:rsid w:val="002D7FCF"/>
    <w:rsid w:val="002E145F"/>
    <w:rsid w:val="002E38DC"/>
    <w:rsid w:val="002E3A0A"/>
    <w:rsid w:val="002E3B38"/>
    <w:rsid w:val="002F429E"/>
    <w:rsid w:val="0030567A"/>
    <w:rsid w:val="00312EB8"/>
    <w:rsid w:val="0031610D"/>
    <w:rsid w:val="00325EEE"/>
    <w:rsid w:val="00331316"/>
    <w:rsid w:val="003444D3"/>
    <w:rsid w:val="00350261"/>
    <w:rsid w:val="00360427"/>
    <w:rsid w:val="0036695D"/>
    <w:rsid w:val="00374909"/>
    <w:rsid w:val="00395E18"/>
    <w:rsid w:val="003A4814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109C6"/>
    <w:rsid w:val="00524D12"/>
    <w:rsid w:val="00530D57"/>
    <w:rsid w:val="0054202C"/>
    <w:rsid w:val="00550D40"/>
    <w:rsid w:val="00551329"/>
    <w:rsid w:val="00562168"/>
    <w:rsid w:val="0056483F"/>
    <w:rsid w:val="00566B54"/>
    <w:rsid w:val="0057599C"/>
    <w:rsid w:val="0058138B"/>
    <w:rsid w:val="005A0503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09"/>
    <w:rsid w:val="007D4CF5"/>
    <w:rsid w:val="007D55EB"/>
    <w:rsid w:val="007E3B39"/>
    <w:rsid w:val="0080073A"/>
    <w:rsid w:val="00805968"/>
    <w:rsid w:val="00807D46"/>
    <w:rsid w:val="00812E46"/>
    <w:rsid w:val="008230CD"/>
    <w:rsid w:val="008361F1"/>
    <w:rsid w:val="00846083"/>
    <w:rsid w:val="00854AFD"/>
    <w:rsid w:val="008676B2"/>
    <w:rsid w:val="008778D1"/>
    <w:rsid w:val="00892528"/>
    <w:rsid w:val="00892AD0"/>
    <w:rsid w:val="00895DB7"/>
    <w:rsid w:val="008A2948"/>
    <w:rsid w:val="008A61BC"/>
    <w:rsid w:val="008A66B1"/>
    <w:rsid w:val="008B011C"/>
    <w:rsid w:val="008C4B5B"/>
    <w:rsid w:val="008C6BA9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75CD1"/>
    <w:rsid w:val="00984703"/>
    <w:rsid w:val="009B21AA"/>
    <w:rsid w:val="009B29CF"/>
    <w:rsid w:val="009B3FDA"/>
    <w:rsid w:val="009D7C98"/>
    <w:rsid w:val="009E1ED1"/>
    <w:rsid w:val="009E4624"/>
    <w:rsid w:val="009F4643"/>
    <w:rsid w:val="00A24066"/>
    <w:rsid w:val="00A42038"/>
    <w:rsid w:val="00A43796"/>
    <w:rsid w:val="00A534BA"/>
    <w:rsid w:val="00A6298A"/>
    <w:rsid w:val="00A66DF8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F744A"/>
    <w:rsid w:val="00C03689"/>
    <w:rsid w:val="00C22DE3"/>
    <w:rsid w:val="00C44662"/>
    <w:rsid w:val="00C711C0"/>
    <w:rsid w:val="00C71D1F"/>
    <w:rsid w:val="00C8338C"/>
    <w:rsid w:val="00C87DC4"/>
    <w:rsid w:val="00C96218"/>
    <w:rsid w:val="00CA38D1"/>
    <w:rsid w:val="00CA4F84"/>
    <w:rsid w:val="00CB34AA"/>
    <w:rsid w:val="00CC31ED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723CF"/>
    <w:rsid w:val="00D848E3"/>
    <w:rsid w:val="00DA048E"/>
    <w:rsid w:val="00DA49FD"/>
    <w:rsid w:val="00DC4104"/>
    <w:rsid w:val="00DC6AF4"/>
    <w:rsid w:val="00DE07AB"/>
    <w:rsid w:val="00DE4A15"/>
    <w:rsid w:val="00E1020C"/>
    <w:rsid w:val="00E1282C"/>
    <w:rsid w:val="00E32BEA"/>
    <w:rsid w:val="00E4055F"/>
    <w:rsid w:val="00E43391"/>
    <w:rsid w:val="00E43E48"/>
    <w:rsid w:val="00E53665"/>
    <w:rsid w:val="00E609B8"/>
    <w:rsid w:val="00E614C2"/>
    <w:rsid w:val="00E61751"/>
    <w:rsid w:val="00E648B9"/>
    <w:rsid w:val="00E67ED3"/>
    <w:rsid w:val="00E70A80"/>
    <w:rsid w:val="00E8519D"/>
    <w:rsid w:val="00E87208"/>
    <w:rsid w:val="00E937C6"/>
    <w:rsid w:val="00EA76FA"/>
    <w:rsid w:val="00EB0D45"/>
    <w:rsid w:val="00EB1E54"/>
    <w:rsid w:val="00EB6FBB"/>
    <w:rsid w:val="00ED2C22"/>
    <w:rsid w:val="00EF0D7C"/>
    <w:rsid w:val="00F115A1"/>
    <w:rsid w:val="00F122AE"/>
    <w:rsid w:val="00F20EE0"/>
    <w:rsid w:val="00F22BAF"/>
    <w:rsid w:val="00F31957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D167F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/zivouci-pomez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17</cp:revision>
  <cp:lastPrinted>2024-03-29T10:38:00Z</cp:lastPrinted>
  <dcterms:created xsi:type="dcterms:W3CDTF">2024-03-29T10:38:00Z</dcterms:created>
  <dcterms:modified xsi:type="dcterms:W3CDTF">2024-04-15T15:17:00Z</dcterms:modified>
</cp:coreProperties>
</file>